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382" w:rsidRPr="00091C31" w:rsidRDefault="00091C31" w:rsidP="00934382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091C31">
        <w:rPr>
          <w:rFonts w:ascii="Times New Roman" w:hAnsi="Times New Roman" w:cs="Times New Roman"/>
          <w:b/>
          <w:sz w:val="28"/>
          <w:szCs w:val="28"/>
        </w:rPr>
        <w:t>15</w:t>
      </w:r>
      <w:r w:rsidR="00934382" w:rsidRPr="00091C31">
        <w:rPr>
          <w:rFonts w:ascii="Times New Roman" w:hAnsi="Times New Roman" w:cs="Times New Roman"/>
          <w:b/>
          <w:sz w:val="28"/>
          <w:szCs w:val="28"/>
        </w:rPr>
        <w:t xml:space="preserve">. 04. 2020   Русский язык        6 класс     Учитель Сёмина Э.А.  </w:t>
      </w:r>
    </w:p>
    <w:p w:rsidR="00091C31" w:rsidRPr="00091C31" w:rsidRDefault="00091C31" w:rsidP="00091C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91C31">
        <w:rPr>
          <w:rFonts w:ascii="Times New Roman" w:eastAsia="Times New Roman" w:hAnsi="Times New Roman" w:cs="Times New Roman"/>
          <w:b/>
          <w:sz w:val="28"/>
          <w:szCs w:val="28"/>
        </w:rPr>
        <w:t>Наклонение глагола. Изъявительное наклонение глагола.</w:t>
      </w:r>
    </w:p>
    <w:p w:rsidR="00091C31" w:rsidRPr="00091C31" w:rsidRDefault="00091C31" w:rsidP="00091C3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091C31">
        <w:rPr>
          <w:rFonts w:ascii="Arial" w:eastAsia="Times New Roman" w:hAnsi="Arial" w:cs="Arial"/>
          <w:i/>
          <w:iCs/>
          <w:color w:val="000000"/>
          <w:sz w:val="32"/>
          <w:lang w:eastAsia="ru-RU"/>
        </w:rPr>
        <w:t>Ход урока</w:t>
      </w:r>
    </w:p>
    <w:p w:rsidR="00091C31" w:rsidRPr="00091C31" w:rsidRDefault="00091C31" w:rsidP="00091C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091C31">
        <w:rPr>
          <w:rFonts w:ascii="Arial" w:eastAsia="Times New Roman" w:hAnsi="Arial" w:cs="Arial"/>
          <w:i/>
          <w:iCs/>
          <w:color w:val="000000"/>
          <w:sz w:val="32"/>
          <w:lang w:eastAsia="ru-RU"/>
        </w:rPr>
        <w:t>I. Лингвистическая разминка</w:t>
      </w:r>
      <w:proofErr w:type="gramStart"/>
      <w:r w:rsidRPr="00091C3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.</w:t>
      </w:r>
      <w:proofErr w:type="gramEnd"/>
      <w:r w:rsidRPr="00091C3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proofErr w:type="gramStart"/>
      <w:r w:rsidRPr="00091C3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Заменит</w:t>
      </w: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ь </w:t>
      </w:r>
      <w:r w:rsidRPr="00091C3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словосочетания с непереходными глаголами близкими по смыслу сочетаниями с переходными.</w:t>
      </w:r>
      <w:proofErr w:type="gramEnd"/>
    </w:p>
    <w:p w:rsidR="00091C31" w:rsidRPr="00091C31" w:rsidRDefault="00091C31" w:rsidP="00091C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091C3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Образец: </w:t>
      </w:r>
      <w:r w:rsidRPr="00091C31">
        <w:rPr>
          <w:rFonts w:ascii="Arial" w:eastAsia="Times New Roman" w:hAnsi="Arial" w:cs="Arial"/>
          <w:i/>
          <w:iCs/>
          <w:color w:val="000000"/>
          <w:sz w:val="32"/>
          <w:lang w:eastAsia="ru-RU"/>
        </w:rPr>
        <w:t>заниматься математикой — учить математику</w:t>
      </w:r>
      <w:r w:rsidRPr="00091C3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.</w:t>
      </w:r>
    </w:p>
    <w:p w:rsidR="00091C31" w:rsidRPr="00091C31" w:rsidRDefault="00091C31" w:rsidP="00091C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091C31">
        <w:rPr>
          <w:rFonts w:ascii="Arial" w:eastAsia="Times New Roman" w:hAnsi="Arial" w:cs="Arial"/>
          <w:i/>
          <w:iCs/>
          <w:color w:val="000000"/>
          <w:sz w:val="32"/>
          <w:lang w:eastAsia="ru-RU"/>
        </w:rPr>
        <w:t>Готовиться к урокам; увлекаться живописью; обзавестись удавом; рассказать о походе; беседовать о книге; проживать в Египте; поздороваться с другом.</w:t>
      </w:r>
    </w:p>
    <w:p w:rsidR="00091C31" w:rsidRPr="00091C31" w:rsidRDefault="00091C31" w:rsidP="00091C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091C31">
        <w:rPr>
          <w:rFonts w:ascii="Arial" w:eastAsia="Times New Roman" w:hAnsi="Arial" w:cs="Arial"/>
          <w:i/>
          <w:iCs/>
          <w:color w:val="000000"/>
          <w:sz w:val="32"/>
          <w:lang w:eastAsia="ru-RU"/>
        </w:rPr>
        <w:t>III. Изучение нового материала.</w:t>
      </w:r>
    </w:p>
    <w:p w:rsidR="00091C31" w:rsidRPr="00091C31" w:rsidRDefault="00091C31" w:rsidP="00091C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091C3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1. </w:t>
      </w: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Вам</w:t>
      </w:r>
      <w:r w:rsidRPr="00091C3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предстоит познакомиться с новой категорией глагола — наклонением. Это непостоянный признак глагола, поэтому у инфинитива, являющегося неизменяемой формой глагола, его нет в отличие от имеющихся у него постоянных признаков — вида, переходности, спряжения, возвратности (</w:t>
      </w:r>
      <w:proofErr w:type="gramStart"/>
      <w:r w:rsidRPr="00091C3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см</w:t>
      </w:r>
      <w:proofErr w:type="gramEnd"/>
      <w:r w:rsidRPr="00091C3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. глаголы из лингвистической разминки). Неопределённой формой мы пользуемся редко, и когда мы изменяем глагол, чтобы сообщить с его помощью о каком-либо действии, мы ставим его в одно из наклонений. Попробуйте осмыслить значение этого термина — </w:t>
      </w:r>
      <w:r w:rsidRPr="00091C31">
        <w:rPr>
          <w:rFonts w:ascii="Arial" w:eastAsia="Times New Roman" w:hAnsi="Arial" w:cs="Arial"/>
          <w:i/>
          <w:iCs/>
          <w:color w:val="000000"/>
          <w:sz w:val="32"/>
          <w:lang w:eastAsia="ru-RU"/>
        </w:rPr>
        <w:t>наклонение</w:t>
      </w:r>
      <w:r w:rsidRPr="00091C3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, подобрав к слову однокоренные слова, построив словообразовательную цепочку. А теперь такую же работу сделайте с тремя прилагательными: </w:t>
      </w:r>
      <w:r w:rsidRPr="00091C31">
        <w:rPr>
          <w:rFonts w:ascii="Arial" w:eastAsia="Times New Roman" w:hAnsi="Arial" w:cs="Arial"/>
          <w:i/>
          <w:iCs/>
          <w:color w:val="000000"/>
          <w:sz w:val="32"/>
          <w:lang w:eastAsia="ru-RU"/>
        </w:rPr>
        <w:t>изъявительное, условное, повелительное</w:t>
      </w:r>
      <w:r w:rsidRPr="00091C3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, называющими наклонения глагола.</w:t>
      </w:r>
    </w:p>
    <w:p w:rsidR="00091C31" w:rsidRPr="00091C31" w:rsidRDefault="00091C31" w:rsidP="00091C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091C3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Наблюдения над этими понятиями оформим в виде таблицы, записав в каждый столбец примеры употребления глаголов в каждом наклонении.</w:t>
      </w:r>
    </w:p>
    <w:tbl>
      <w:tblPr>
        <w:tblW w:w="11036" w:type="dxa"/>
        <w:tblBorders>
          <w:top w:val="single" w:sz="6" w:space="0" w:color="3FAEEB"/>
          <w:left w:val="single" w:sz="6" w:space="0" w:color="3FAEEB"/>
          <w:bottom w:val="single" w:sz="6" w:space="0" w:color="3FAEEB"/>
          <w:right w:val="single" w:sz="6" w:space="0" w:color="3FAEE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43"/>
        <w:gridCol w:w="3543"/>
        <w:gridCol w:w="3350"/>
      </w:tblGrid>
      <w:tr w:rsidR="00091C31" w:rsidRPr="00091C31" w:rsidTr="00091C31">
        <w:trPr>
          <w:trHeight w:val="299"/>
        </w:trPr>
        <w:tc>
          <w:tcPr>
            <w:tcW w:w="0" w:type="auto"/>
            <w:tcBorders>
              <w:top w:val="single" w:sz="6" w:space="0" w:color="FF9900"/>
              <w:left w:val="single" w:sz="6" w:space="0" w:color="FF9900"/>
              <w:bottom w:val="single" w:sz="6" w:space="0" w:color="FF9900"/>
              <w:right w:val="single" w:sz="6" w:space="0" w:color="FF9900"/>
            </w:tcBorders>
            <w:shd w:val="clear" w:color="auto" w:fill="FFFFFF"/>
            <w:vAlign w:val="center"/>
            <w:hideMark/>
          </w:tcPr>
          <w:p w:rsidR="00091C31" w:rsidRPr="00091C31" w:rsidRDefault="00091C31" w:rsidP="00091C31">
            <w:pPr>
              <w:spacing w:before="100" w:beforeAutospacing="1" w:after="100" w:afterAutospacing="1" w:line="240" w:lineRule="auto"/>
              <w:ind w:firstLine="15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91C3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Изъявительное наклонение</w:t>
            </w:r>
          </w:p>
        </w:tc>
        <w:tc>
          <w:tcPr>
            <w:tcW w:w="0" w:type="auto"/>
            <w:tcBorders>
              <w:top w:val="single" w:sz="6" w:space="0" w:color="FF9900"/>
              <w:left w:val="single" w:sz="6" w:space="0" w:color="FF9900"/>
              <w:bottom w:val="single" w:sz="6" w:space="0" w:color="FF9900"/>
              <w:right w:val="single" w:sz="6" w:space="0" w:color="FF9900"/>
            </w:tcBorders>
            <w:shd w:val="clear" w:color="auto" w:fill="FFFFFF"/>
            <w:vAlign w:val="center"/>
            <w:hideMark/>
          </w:tcPr>
          <w:p w:rsidR="00091C31" w:rsidRPr="00091C31" w:rsidRDefault="00091C31" w:rsidP="00091C31">
            <w:pPr>
              <w:spacing w:before="100" w:beforeAutospacing="1" w:after="100" w:afterAutospacing="1" w:line="240" w:lineRule="auto"/>
              <w:ind w:firstLine="15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91C3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Условное наклонение</w:t>
            </w:r>
          </w:p>
        </w:tc>
        <w:tc>
          <w:tcPr>
            <w:tcW w:w="0" w:type="auto"/>
            <w:tcBorders>
              <w:top w:val="single" w:sz="6" w:space="0" w:color="FF9900"/>
              <w:left w:val="single" w:sz="6" w:space="0" w:color="FF9900"/>
              <w:bottom w:val="single" w:sz="6" w:space="0" w:color="FF9900"/>
              <w:right w:val="single" w:sz="6" w:space="0" w:color="FF9900"/>
            </w:tcBorders>
            <w:shd w:val="clear" w:color="auto" w:fill="FFFFFF"/>
            <w:vAlign w:val="center"/>
            <w:hideMark/>
          </w:tcPr>
          <w:p w:rsidR="00091C31" w:rsidRPr="00091C31" w:rsidRDefault="00091C31" w:rsidP="00091C31">
            <w:pPr>
              <w:spacing w:before="100" w:beforeAutospacing="1" w:after="100" w:afterAutospacing="1" w:line="240" w:lineRule="auto"/>
              <w:ind w:firstLine="15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91C3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Повелительное наклонение</w:t>
            </w:r>
          </w:p>
        </w:tc>
      </w:tr>
      <w:tr w:rsidR="00091C31" w:rsidRPr="00091C31" w:rsidTr="00091C31">
        <w:trPr>
          <w:trHeight w:val="283"/>
        </w:trPr>
        <w:tc>
          <w:tcPr>
            <w:tcW w:w="0" w:type="auto"/>
            <w:tcBorders>
              <w:top w:val="single" w:sz="6" w:space="0" w:color="FF9900"/>
              <w:left w:val="single" w:sz="6" w:space="0" w:color="FF9900"/>
              <w:bottom w:val="single" w:sz="6" w:space="0" w:color="FF9900"/>
              <w:right w:val="single" w:sz="6" w:space="0" w:color="FF9900"/>
            </w:tcBorders>
            <w:shd w:val="clear" w:color="auto" w:fill="FFFFFF"/>
            <w:vAlign w:val="center"/>
            <w:hideMark/>
          </w:tcPr>
          <w:p w:rsidR="00091C31" w:rsidRPr="00091C31" w:rsidRDefault="00091C31" w:rsidP="00091C31">
            <w:pPr>
              <w:spacing w:before="100" w:beforeAutospacing="1" w:after="100" w:afterAutospacing="1" w:line="240" w:lineRule="auto"/>
              <w:ind w:firstLine="15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91C3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← изъявить ← явить</w:t>
            </w:r>
          </w:p>
        </w:tc>
        <w:tc>
          <w:tcPr>
            <w:tcW w:w="0" w:type="auto"/>
            <w:tcBorders>
              <w:top w:val="single" w:sz="6" w:space="0" w:color="FF9900"/>
              <w:left w:val="single" w:sz="6" w:space="0" w:color="FF9900"/>
              <w:bottom w:val="single" w:sz="6" w:space="0" w:color="FF9900"/>
              <w:right w:val="single" w:sz="6" w:space="0" w:color="FF9900"/>
            </w:tcBorders>
            <w:shd w:val="clear" w:color="auto" w:fill="FFFFFF"/>
            <w:vAlign w:val="center"/>
            <w:hideMark/>
          </w:tcPr>
          <w:p w:rsidR="00091C31" w:rsidRPr="00091C31" w:rsidRDefault="00091C31" w:rsidP="00091C31">
            <w:pPr>
              <w:spacing w:before="100" w:beforeAutospacing="1" w:after="100" w:afterAutospacing="1" w:line="240" w:lineRule="auto"/>
              <w:ind w:firstLine="15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91C3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← условие</w:t>
            </w:r>
          </w:p>
        </w:tc>
        <w:tc>
          <w:tcPr>
            <w:tcW w:w="0" w:type="auto"/>
            <w:tcBorders>
              <w:top w:val="single" w:sz="6" w:space="0" w:color="FF9900"/>
              <w:left w:val="single" w:sz="6" w:space="0" w:color="FF9900"/>
              <w:bottom w:val="single" w:sz="6" w:space="0" w:color="FF9900"/>
              <w:right w:val="single" w:sz="6" w:space="0" w:color="FF9900"/>
            </w:tcBorders>
            <w:shd w:val="clear" w:color="auto" w:fill="FFFFFF"/>
            <w:vAlign w:val="center"/>
            <w:hideMark/>
          </w:tcPr>
          <w:p w:rsidR="00091C31" w:rsidRPr="00091C31" w:rsidRDefault="00091C31" w:rsidP="00091C31">
            <w:pPr>
              <w:spacing w:before="100" w:beforeAutospacing="1" w:after="100" w:afterAutospacing="1" w:line="240" w:lineRule="auto"/>
              <w:ind w:firstLine="15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91C3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← повелеть ← велеть</w:t>
            </w:r>
          </w:p>
        </w:tc>
      </w:tr>
      <w:tr w:rsidR="00091C31" w:rsidRPr="00091C31" w:rsidTr="00091C31">
        <w:trPr>
          <w:trHeight w:val="283"/>
        </w:trPr>
        <w:tc>
          <w:tcPr>
            <w:tcW w:w="0" w:type="auto"/>
            <w:gridSpan w:val="3"/>
            <w:tcBorders>
              <w:top w:val="single" w:sz="6" w:space="0" w:color="FF9900"/>
              <w:left w:val="single" w:sz="6" w:space="0" w:color="FF9900"/>
              <w:bottom w:val="single" w:sz="6" w:space="0" w:color="FF9900"/>
              <w:right w:val="single" w:sz="6" w:space="0" w:color="FF9900"/>
            </w:tcBorders>
            <w:shd w:val="clear" w:color="auto" w:fill="FFFFFF"/>
            <w:vAlign w:val="center"/>
            <w:hideMark/>
          </w:tcPr>
          <w:p w:rsidR="00091C31" w:rsidRPr="00091C31" w:rsidRDefault="00091C31" w:rsidP="00091C31">
            <w:pPr>
              <w:spacing w:before="100" w:beforeAutospacing="1" w:after="100" w:afterAutospacing="1" w:line="240" w:lineRule="auto"/>
              <w:ind w:firstLine="15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91C31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вытирать — вытереть</w:t>
            </w:r>
          </w:p>
        </w:tc>
      </w:tr>
      <w:tr w:rsidR="00091C31" w:rsidRPr="00091C31" w:rsidTr="00091C31">
        <w:trPr>
          <w:trHeight w:val="866"/>
        </w:trPr>
        <w:tc>
          <w:tcPr>
            <w:tcW w:w="0" w:type="auto"/>
            <w:tcBorders>
              <w:top w:val="single" w:sz="6" w:space="0" w:color="FF9900"/>
              <w:left w:val="single" w:sz="6" w:space="0" w:color="FF9900"/>
              <w:bottom w:val="single" w:sz="6" w:space="0" w:color="FF9900"/>
              <w:right w:val="single" w:sz="6" w:space="0" w:color="FF9900"/>
            </w:tcBorders>
            <w:shd w:val="clear" w:color="auto" w:fill="FFFFFF"/>
            <w:vAlign w:val="center"/>
            <w:hideMark/>
          </w:tcPr>
          <w:p w:rsidR="00091C31" w:rsidRPr="00091C31" w:rsidRDefault="00091C31" w:rsidP="00091C31">
            <w:pPr>
              <w:spacing w:before="100" w:beforeAutospacing="1" w:after="100" w:afterAutospacing="1" w:line="240" w:lineRule="auto"/>
              <w:ind w:firstLine="15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91C31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Петя вытирает доску. Петя вытирал доску. Петя будет вытирать доску. Петя вытер доску. Петя вытрет доску.</w:t>
            </w:r>
          </w:p>
        </w:tc>
        <w:tc>
          <w:tcPr>
            <w:tcW w:w="0" w:type="auto"/>
            <w:tcBorders>
              <w:top w:val="single" w:sz="6" w:space="0" w:color="FF9900"/>
              <w:left w:val="single" w:sz="6" w:space="0" w:color="FF9900"/>
              <w:bottom w:val="single" w:sz="6" w:space="0" w:color="FF9900"/>
              <w:right w:val="single" w:sz="6" w:space="0" w:color="FF9900"/>
            </w:tcBorders>
            <w:shd w:val="clear" w:color="auto" w:fill="FFFFFF"/>
            <w:vAlign w:val="center"/>
            <w:hideMark/>
          </w:tcPr>
          <w:p w:rsidR="00091C31" w:rsidRPr="00091C31" w:rsidRDefault="00091C31" w:rsidP="00091C31">
            <w:pPr>
              <w:spacing w:before="100" w:beforeAutospacing="1" w:after="100" w:afterAutospacing="1" w:line="240" w:lineRule="auto"/>
              <w:ind w:firstLine="15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91C31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Петя вытирал бы доску, если бы дежурил. Петя вытер бы доску, если бы его просили помочь.</w:t>
            </w:r>
          </w:p>
        </w:tc>
        <w:tc>
          <w:tcPr>
            <w:tcW w:w="0" w:type="auto"/>
            <w:tcBorders>
              <w:top w:val="single" w:sz="6" w:space="0" w:color="FF9900"/>
              <w:left w:val="single" w:sz="6" w:space="0" w:color="FF9900"/>
              <w:bottom w:val="single" w:sz="6" w:space="0" w:color="FF9900"/>
              <w:right w:val="single" w:sz="6" w:space="0" w:color="FF9900"/>
            </w:tcBorders>
            <w:shd w:val="clear" w:color="auto" w:fill="FFFFFF"/>
            <w:vAlign w:val="center"/>
            <w:hideMark/>
          </w:tcPr>
          <w:p w:rsidR="00091C31" w:rsidRPr="00091C31" w:rsidRDefault="00091C31" w:rsidP="00091C31">
            <w:pPr>
              <w:spacing w:before="100" w:beforeAutospacing="1" w:after="100" w:afterAutospacing="1" w:line="240" w:lineRule="auto"/>
              <w:ind w:firstLine="15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91C31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Петя, вытирай доску. Петя, вытри-ка доску!</w:t>
            </w:r>
          </w:p>
        </w:tc>
      </w:tr>
      <w:tr w:rsidR="00091C31" w:rsidRPr="00091C31" w:rsidTr="00091C31">
        <w:trPr>
          <w:trHeight w:val="882"/>
        </w:trPr>
        <w:tc>
          <w:tcPr>
            <w:tcW w:w="0" w:type="auto"/>
            <w:tcBorders>
              <w:top w:val="single" w:sz="6" w:space="0" w:color="FF9900"/>
              <w:left w:val="single" w:sz="6" w:space="0" w:color="FF9900"/>
              <w:bottom w:val="single" w:sz="6" w:space="0" w:color="FF9900"/>
              <w:right w:val="single" w:sz="6" w:space="0" w:color="FF9900"/>
            </w:tcBorders>
            <w:shd w:val="clear" w:color="auto" w:fill="FFFFFF"/>
            <w:vAlign w:val="center"/>
            <w:hideMark/>
          </w:tcPr>
          <w:p w:rsidR="00091C31" w:rsidRPr="00091C31" w:rsidRDefault="00091C31" w:rsidP="00091C31">
            <w:pPr>
              <w:spacing w:before="100" w:beforeAutospacing="1" w:after="100" w:afterAutospacing="1" w:line="240" w:lineRule="auto"/>
              <w:ind w:firstLine="15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91C3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Действие реально </w:t>
            </w:r>
            <w:proofErr w:type="gramStart"/>
            <w:r w:rsidRPr="00091C3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совершается</w:t>
            </w:r>
            <w:proofErr w:type="gramEnd"/>
            <w:r w:rsidRPr="00091C3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/ совершалось / совершится</w:t>
            </w:r>
          </w:p>
        </w:tc>
        <w:tc>
          <w:tcPr>
            <w:tcW w:w="0" w:type="auto"/>
            <w:tcBorders>
              <w:top w:val="single" w:sz="6" w:space="0" w:color="FF9900"/>
              <w:left w:val="single" w:sz="6" w:space="0" w:color="FF9900"/>
              <w:bottom w:val="single" w:sz="6" w:space="0" w:color="FF9900"/>
              <w:right w:val="single" w:sz="6" w:space="0" w:color="FF9900"/>
            </w:tcBorders>
            <w:shd w:val="clear" w:color="auto" w:fill="FFFFFF"/>
            <w:vAlign w:val="center"/>
            <w:hideMark/>
          </w:tcPr>
          <w:p w:rsidR="00091C31" w:rsidRPr="00091C31" w:rsidRDefault="00091C31" w:rsidP="00091C31">
            <w:pPr>
              <w:spacing w:before="100" w:beforeAutospacing="1" w:after="100" w:afterAutospacing="1" w:line="240" w:lineRule="auto"/>
              <w:ind w:firstLine="15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91C3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Действие нереально: может совершиться при определённом условии</w:t>
            </w:r>
          </w:p>
        </w:tc>
        <w:tc>
          <w:tcPr>
            <w:tcW w:w="0" w:type="auto"/>
            <w:tcBorders>
              <w:top w:val="single" w:sz="6" w:space="0" w:color="FF9900"/>
              <w:left w:val="single" w:sz="6" w:space="0" w:color="FF9900"/>
              <w:bottom w:val="single" w:sz="6" w:space="0" w:color="FF9900"/>
              <w:right w:val="single" w:sz="6" w:space="0" w:color="FF9900"/>
            </w:tcBorders>
            <w:shd w:val="clear" w:color="auto" w:fill="FFFFFF"/>
            <w:vAlign w:val="center"/>
            <w:hideMark/>
          </w:tcPr>
          <w:p w:rsidR="00091C31" w:rsidRPr="00091C31" w:rsidRDefault="00091C31" w:rsidP="00091C31">
            <w:pPr>
              <w:spacing w:before="100" w:beforeAutospacing="1" w:after="100" w:afterAutospacing="1" w:line="240" w:lineRule="auto"/>
              <w:ind w:firstLine="15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91C3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Действие нереально: Пете велят вытереть доску, но выполнит ли он это, неизвестно</w:t>
            </w:r>
          </w:p>
        </w:tc>
      </w:tr>
    </w:tbl>
    <w:p w:rsidR="00091C31" w:rsidRPr="00091C31" w:rsidRDefault="00091C31" w:rsidP="00091C31">
      <w:pPr>
        <w:shd w:val="clear" w:color="auto" w:fill="FFFFFF"/>
        <w:spacing w:after="0" w:line="270" w:lineRule="atLeast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hyperlink r:id="rId5" w:tgtFrame="_blank" w:history="1">
        <w:proofErr w:type="spellStart"/>
        <w:r w:rsidRPr="00091C31">
          <w:rPr>
            <w:rFonts w:ascii="Arial" w:eastAsia="Times New Roman" w:hAnsi="Arial" w:cs="Arial"/>
            <w:color w:val="333333"/>
            <w:sz w:val="15"/>
            <w:lang w:eastAsia="ru-RU"/>
          </w:rPr>
          <w:t>Ads</w:t>
        </w:r>
        <w:proofErr w:type="spellEnd"/>
        <w:r w:rsidRPr="00091C31">
          <w:rPr>
            <w:rFonts w:ascii="Arial" w:eastAsia="Times New Roman" w:hAnsi="Arial" w:cs="Arial"/>
            <w:color w:val="333333"/>
            <w:sz w:val="15"/>
            <w:lang w:eastAsia="ru-RU"/>
          </w:rPr>
          <w:t xml:space="preserve"> </w:t>
        </w:r>
        <w:proofErr w:type="spellStart"/>
        <w:r w:rsidRPr="00091C31">
          <w:rPr>
            <w:rFonts w:ascii="Arial" w:eastAsia="Times New Roman" w:hAnsi="Arial" w:cs="Arial"/>
            <w:color w:val="333333"/>
            <w:sz w:val="15"/>
            <w:lang w:eastAsia="ru-RU"/>
          </w:rPr>
          <w:t>by</w:t>
        </w:r>
        <w:proofErr w:type="spellEnd"/>
        <w:r w:rsidRPr="00091C31">
          <w:rPr>
            <w:rFonts w:ascii="Arial" w:eastAsia="Times New Roman" w:hAnsi="Arial" w:cs="Arial"/>
            <w:color w:val="333333"/>
            <w:sz w:val="15"/>
            <w:lang w:eastAsia="ru-RU"/>
          </w:rPr>
          <w:t> </w:t>
        </w:r>
        <w:r w:rsidRPr="00091C31">
          <w:rPr>
            <w:rFonts w:ascii="Arial" w:eastAsia="Times New Roman" w:hAnsi="Arial" w:cs="Arial"/>
            <w:b/>
            <w:bCs/>
            <w:color w:val="333333"/>
            <w:sz w:val="15"/>
            <w:lang w:eastAsia="ru-RU"/>
          </w:rPr>
          <w:t>optAd360</w:t>
        </w:r>
      </w:hyperlink>
    </w:p>
    <w:p w:rsidR="00091C31" w:rsidRPr="00091C31" w:rsidRDefault="00091C31" w:rsidP="00091C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091C31">
        <w:rPr>
          <w:rFonts w:ascii="Arial" w:eastAsia="Times New Roman" w:hAnsi="Arial" w:cs="Arial"/>
          <w:color w:val="000000"/>
          <w:sz w:val="32"/>
          <w:szCs w:val="32"/>
          <w:lang w:eastAsia="ru-RU"/>
        </w:rPr>
        <w:lastRenderedPageBreak/>
        <w:t>2. Найдите в отрывке глаголы всех трёх наклонений.</w:t>
      </w:r>
    </w:p>
    <w:p w:rsidR="00091C31" w:rsidRPr="00091C31" w:rsidRDefault="00091C31" w:rsidP="00091C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091C31">
        <w:rPr>
          <w:rFonts w:ascii="Arial" w:eastAsia="Times New Roman" w:hAnsi="Arial" w:cs="Arial"/>
          <w:i/>
          <w:iCs/>
          <w:color w:val="000000"/>
          <w:sz w:val="32"/>
          <w:lang w:eastAsia="ru-RU"/>
        </w:rPr>
        <w:t xml:space="preserve">Когда уроки </w:t>
      </w:r>
      <w:proofErr w:type="gramStart"/>
      <w:r w:rsidRPr="00091C31">
        <w:rPr>
          <w:rFonts w:ascii="Arial" w:eastAsia="Times New Roman" w:hAnsi="Arial" w:cs="Arial"/>
          <w:i/>
          <w:iCs/>
          <w:color w:val="000000"/>
          <w:sz w:val="32"/>
          <w:lang w:eastAsia="ru-RU"/>
        </w:rPr>
        <w:t>окончились</w:t>
      </w:r>
      <w:proofErr w:type="gramEnd"/>
      <w:r w:rsidRPr="00091C31">
        <w:rPr>
          <w:rFonts w:ascii="Arial" w:eastAsia="Times New Roman" w:hAnsi="Arial" w:cs="Arial"/>
          <w:i/>
          <w:iCs/>
          <w:color w:val="000000"/>
          <w:sz w:val="32"/>
          <w:lang w:eastAsia="ru-RU"/>
        </w:rPr>
        <w:t xml:space="preserve"> и ребята стали расходиться, я подошёл к Кате.</w:t>
      </w:r>
    </w:p>
    <w:p w:rsidR="00091C31" w:rsidRPr="00091C31" w:rsidRDefault="00091C31" w:rsidP="00091C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091C31">
        <w:rPr>
          <w:rFonts w:ascii="Arial" w:eastAsia="Times New Roman" w:hAnsi="Arial" w:cs="Arial"/>
          <w:i/>
          <w:iCs/>
          <w:color w:val="000000"/>
          <w:sz w:val="32"/>
          <w:lang w:eastAsia="ru-RU"/>
        </w:rPr>
        <w:t>— Как мы сегодня отличились с тобой, Катя, — весело обратился я к ней.</w:t>
      </w:r>
    </w:p>
    <w:p w:rsidR="00091C31" w:rsidRPr="00091C31" w:rsidRDefault="00091C31" w:rsidP="00091C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091C31">
        <w:rPr>
          <w:rFonts w:ascii="Arial" w:eastAsia="Times New Roman" w:hAnsi="Arial" w:cs="Arial"/>
          <w:i/>
          <w:iCs/>
          <w:color w:val="000000"/>
          <w:sz w:val="32"/>
          <w:lang w:eastAsia="ru-RU"/>
        </w:rPr>
        <w:t>— Как он смеет называть меня “сударыня”? — сердито вспыхнула Катя.</w:t>
      </w:r>
    </w:p>
    <w:p w:rsidR="00091C31" w:rsidRPr="00091C31" w:rsidRDefault="00091C31" w:rsidP="00091C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091C31">
        <w:rPr>
          <w:rFonts w:ascii="Arial" w:eastAsia="Times New Roman" w:hAnsi="Arial" w:cs="Arial"/>
          <w:i/>
          <w:iCs/>
          <w:color w:val="000000"/>
          <w:sz w:val="32"/>
          <w:lang w:eastAsia="ru-RU"/>
        </w:rPr>
        <w:t>— Не обижайся, Катя, — попытался я успокоить её, — “сударыня” — это просто вежливое обращение к женщине. Старинное, правда, но ведь ты знаешь, что он любит пошутить. Расскажи лучше о своих успехах. Я слышал, что ты поёшь как соловей, и хотел бы послушать тебя. Я люблю музыку и пение.</w:t>
      </w:r>
      <w:r w:rsidRPr="00091C3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 (По Л. </w:t>
      </w:r>
      <w:proofErr w:type="spellStart"/>
      <w:r w:rsidRPr="00091C3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Гераскиной</w:t>
      </w:r>
      <w:proofErr w:type="spellEnd"/>
      <w:r w:rsidRPr="00091C3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)</w:t>
      </w:r>
    </w:p>
    <w:p w:rsidR="00091C31" w:rsidRPr="00091C31" w:rsidRDefault="00091C31" w:rsidP="00091C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091C3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— Внесите глаголы в таблицу. Сделайте вывод, глаголы в форме какого наклонения чаще используются в нашей речи.</w:t>
      </w:r>
    </w:p>
    <w:p w:rsidR="00091C31" w:rsidRPr="00091C31" w:rsidRDefault="00091C31" w:rsidP="00091C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091C3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3. Чтение и анализ определения и теоретических сведений </w:t>
      </w:r>
      <w:proofErr w:type="gramStart"/>
      <w:r w:rsidRPr="00091C3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на</w:t>
      </w:r>
      <w:proofErr w:type="gramEnd"/>
      <w:r w:rsidRPr="00091C3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с. 114.</w:t>
      </w:r>
    </w:p>
    <w:p w:rsidR="00091C31" w:rsidRPr="00091C31" w:rsidRDefault="00091C31" w:rsidP="00091C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091C3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4. Выразительное чтение стихотворения А. </w:t>
      </w:r>
      <w:proofErr w:type="spellStart"/>
      <w:r w:rsidRPr="00091C3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Барто</w:t>
      </w:r>
      <w:proofErr w:type="spellEnd"/>
      <w:r w:rsidRPr="00091C3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(упр. 538), выполнение указанного задания. Анализ не выделенных в тексте глаголов.</w:t>
      </w:r>
    </w:p>
    <w:p w:rsidR="00091C31" w:rsidRPr="00091C31" w:rsidRDefault="00091C31" w:rsidP="00091C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091C3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— У какого из глаголов мы не можем определить время? Почему? (</w:t>
      </w:r>
      <w:r w:rsidRPr="00091C31">
        <w:rPr>
          <w:rFonts w:ascii="Arial" w:eastAsia="Times New Roman" w:hAnsi="Arial" w:cs="Arial"/>
          <w:i/>
          <w:iCs/>
          <w:color w:val="000000"/>
          <w:sz w:val="32"/>
          <w:lang w:eastAsia="ru-RU"/>
        </w:rPr>
        <w:t>Разденьте</w:t>
      </w:r>
      <w:r w:rsidRPr="00091C3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— глагол в форме повелительного наклонения.)</w:t>
      </w:r>
    </w:p>
    <w:p w:rsidR="00091C31" w:rsidRPr="00091C31" w:rsidRDefault="00091C31" w:rsidP="00091C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091C31">
        <w:rPr>
          <w:rFonts w:ascii="Arial" w:eastAsia="Times New Roman" w:hAnsi="Arial" w:cs="Arial"/>
          <w:i/>
          <w:iCs/>
          <w:color w:val="000000"/>
          <w:sz w:val="32"/>
          <w:lang w:eastAsia="ru-RU"/>
        </w:rPr>
        <w:t xml:space="preserve">IV. Закрепление </w:t>
      </w:r>
      <w:proofErr w:type="gramStart"/>
      <w:r w:rsidRPr="00091C31">
        <w:rPr>
          <w:rFonts w:ascii="Arial" w:eastAsia="Times New Roman" w:hAnsi="Arial" w:cs="Arial"/>
          <w:i/>
          <w:iCs/>
          <w:color w:val="000000"/>
          <w:sz w:val="32"/>
          <w:lang w:eastAsia="ru-RU"/>
        </w:rPr>
        <w:t>изученного</w:t>
      </w:r>
      <w:proofErr w:type="gramEnd"/>
      <w:r w:rsidRPr="00091C31">
        <w:rPr>
          <w:rFonts w:ascii="Arial" w:eastAsia="Times New Roman" w:hAnsi="Arial" w:cs="Arial"/>
          <w:i/>
          <w:iCs/>
          <w:color w:val="000000"/>
          <w:sz w:val="32"/>
          <w:lang w:eastAsia="ru-RU"/>
        </w:rPr>
        <w:t>.</w:t>
      </w:r>
    </w:p>
    <w:p w:rsidR="00091C31" w:rsidRPr="00091C31" w:rsidRDefault="00091C31" w:rsidP="00091C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091C3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Выполнение упр. 539, 541. Дополнительно учащиеся находят в тексте упр. 541 глагол повелительного наклонения, определяют, чем он отличается. У доски ученик составляет схемы предложений с прямой речью. Работа завершается взаимопроверкой.</w:t>
      </w:r>
    </w:p>
    <w:p w:rsidR="00091C31" w:rsidRPr="00091C31" w:rsidRDefault="00091C31" w:rsidP="00091C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091C31">
        <w:rPr>
          <w:rFonts w:ascii="Arial" w:eastAsia="Times New Roman" w:hAnsi="Arial" w:cs="Arial"/>
          <w:i/>
          <w:iCs/>
          <w:color w:val="000000"/>
          <w:sz w:val="32"/>
          <w:lang w:eastAsia="ru-RU"/>
        </w:rPr>
        <w:t>V. Подведение итогов урока</w:t>
      </w:r>
      <w:r w:rsidRPr="00091C3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. Сколько непостоянных морфологических признаков глагола вы теперь знаете?</w:t>
      </w:r>
    </w:p>
    <w:p w:rsidR="00091C31" w:rsidRPr="00091C31" w:rsidRDefault="00091C31" w:rsidP="00091C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091C31">
        <w:rPr>
          <w:rFonts w:ascii="Arial" w:eastAsia="Times New Roman" w:hAnsi="Arial" w:cs="Arial"/>
          <w:i/>
          <w:iCs/>
          <w:color w:val="000000"/>
          <w:sz w:val="32"/>
          <w:lang w:eastAsia="ru-RU"/>
        </w:rPr>
        <w:t>VI. Домашнее задание</w:t>
      </w:r>
      <w:r w:rsidRPr="00091C3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. Упр. 540. Выучить слово </w:t>
      </w:r>
      <w:r w:rsidRPr="00091C31">
        <w:rPr>
          <w:rFonts w:ascii="Arial" w:eastAsia="Times New Roman" w:hAnsi="Arial" w:cs="Arial"/>
          <w:i/>
          <w:iCs/>
          <w:color w:val="000000"/>
          <w:sz w:val="32"/>
          <w:lang w:eastAsia="ru-RU"/>
        </w:rPr>
        <w:t>конвейер</w:t>
      </w:r>
      <w:r w:rsidRPr="00091C3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. Таблицу “Наклонения глаголов” перенести в тетрад</w:t>
      </w:r>
      <w:proofErr w:type="gramStart"/>
      <w:r w:rsidRPr="00091C3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ь-</w:t>
      </w:r>
      <w:proofErr w:type="gramEnd"/>
      <w:r w:rsidRPr="00091C3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справочник.</w:t>
      </w:r>
    </w:p>
    <w:p w:rsidR="00091C31" w:rsidRDefault="00091C31" w:rsidP="00934382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sectPr w:rsidR="00091C31" w:rsidSect="00091C31">
      <w:pgSz w:w="11906" w:h="16838"/>
      <w:pgMar w:top="567" w:right="284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B4FF1"/>
    <w:multiLevelType w:val="hybridMultilevel"/>
    <w:tmpl w:val="2070B2B2"/>
    <w:lvl w:ilvl="0" w:tplc="FDC8992C">
      <w:start w:val="1"/>
      <w:numFmt w:val="russianLower"/>
      <w:lvlText w:val="%1)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">
    <w:nsid w:val="062F5B91"/>
    <w:multiLevelType w:val="hybridMultilevel"/>
    <w:tmpl w:val="4216B5DC"/>
    <w:lvl w:ilvl="0" w:tplc="FDC8992C">
      <w:start w:val="1"/>
      <w:numFmt w:val="russianLower"/>
      <w:lvlText w:val="%1)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>
    <w:nsid w:val="14C45EEF"/>
    <w:multiLevelType w:val="hybridMultilevel"/>
    <w:tmpl w:val="7D0E1C12"/>
    <w:lvl w:ilvl="0" w:tplc="FDC8992C">
      <w:start w:val="1"/>
      <w:numFmt w:val="russianLower"/>
      <w:lvlText w:val="%1)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3">
    <w:nsid w:val="1DFF7920"/>
    <w:multiLevelType w:val="hybridMultilevel"/>
    <w:tmpl w:val="085881DE"/>
    <w:lvl w:ilvl="0" w:tplc="FDC8992C">
      <w:start w:val="1"/>
      <w:numFmt w:val="russianLower"/>
      <w:lvlText w:val="%1)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4">
    <w:nsid w:val="22FB2EF0"/>
    <w:multiLevelType w:val="hybridMultilevel"/>
    <w:tmpl w:val="BF5EEE1A"/>
    <w:lvl w:ilvl="0" w:tplc="FDC8992C">
      <w:start w:val="1"/>
      <w:numFmt w:val="russianLower"/>
      <w:lvlText w:val="%1)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5">
    <w:nsid w:val="23011960"/>
    <w:multiLevelType w:val="hybridMultilevel"/>
    <w:tmpl w:val="66CAC90A"/>
    <w:lvl w:ilvl="0" w:tplc="FDC8992C">
      <w:start w:val="1"/>
      <w:numFmt w:val="russianLower"/>
      <w:lvlText w:val="%1)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6">
    <w:nsid w:val="23BD4FB4"/>
    <w:multiLevelType w:val="hybridMultilevel"/>
    <w:tmpl w:val="EB1C2CD0"/>
    <w:lvl w:ilvl="0" w:tplc="FDC8992C">
      <w:start w:val="1"/>
      <w:numFmt w:val="russianLower"/>
      <w:lvlText w:val="%1)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7">
    <w:nsid w:val="36231F57"/>
    <w:multiLevelType w:val="hybridMultilevel"/>
    <w:tmpl w:val="1BEC85CE"/>
    <w:lvl w:ilvl="0" w:tplc="FDC8992C">
      <w:start w:val="1"/>
      <w:numFmt w:val="russianLower"/>
      <w:lvlText w:val="%1)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8">
    <w:nsid w:val="3D233B10"/>
    <w:multiLevelType w:val="hybridMultilevel"/>
    <w:tmpl w:val="2E54D32C"/>
    <w:lvl w:ilvl="0" w:tplc="FDC8992C">
      <w:start w:val="1"/>
      <w:numFmt w:val="russianLower"/>
      <w:lvlText w:val="%1)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9">
    <w:nsid w:val="3ED95C2D"/>
    <w:multiLevelType w:val="hybridMultilevel"/>
    <w:tmpl w:val="DE504C40"/>
    <w:lvl w:ilvl="0" w:tplc="FDC8992C">
      <w:start w:val="1"/>
      <w:numFmt w:val="russianLower"/>
      <w:lvlText w:val="%1)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0">
    <w:nsid w:val="42613774"/>
    <w:multiLevelType w:val="hybridMultilevel"/>
    <w:tmpl w:val="52DA0DF2"/>
    <w:lvl w:ilvl="0" w:tplc="FDC8992C">
      <w:start w:val="1"/>
      <w:numFmt w:val="russianLower"/>
      <w:lvlText w:val="%1)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1">
    <w:nsid w:val="44414124"/>
    <w:multiLevelType w:val="hybridMultilevel"/>
    <w:tmpl w:val="A3ACADF8"/>
    <w:lvl w:ilvl="0" w:tplc="FDC8992C">
      <w:start w:val="1"/>
      <w:numFmt w:val="russianLower"/>
      <w:lvlText w:val="%1)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2">
    <w:nsid w:val="4CCB4579"/>
    <w:multiLevelType w:val="hybridMultilevel"/>
    <w:tmpl w:val="03D0C4CC"/>
    <w:lvl w:ilvl="0" w:tplc="FDC8992C">
      <w:start w:val="1"/>
      <w:numFmt w:val="russianLower"/>
      <w:lvlText w:val="%1)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3">
    <w:nsid w:val="52001EBA"/>
    <w:multiLevelType w:val="hybridMultilevel"/>
    <w:tmpl w:val="19DEA6A2"/>
    <w:lvl w:ilvl="0" w:tplc="FDC8992C">
      <w:start w:val="1"/>
      <w:numFmt w:val="russianLower"/>
      <w:lvlText w:val="%1)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4">
    <w:nsid w:val="6D260F22"/>
    <w:multiLevelType w:val="hybridMultilevel"/>
    <w:tmpl w:val="76E4A62A"/>
    <w:lvl w:ilvl="0" w:tplc="18D4D26A">
      <w:start w:val="1"/>
      <w:numFmt w:val="decimal"/>
      <w:lvlText w:val="%1."/>
      <w:lvlJc w:val="right"/>
      <w:pPr>
        <w:ind w:left="36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5">
    <w:nsid w:val="6DF52D1C"/>
    <w:multiLevelType w:val="hybridMultilevel"/>
    <w:tmpl w:val="85DAA4AC"/>
    <w:lvl w:ilvl="0" w:tplc="FDC8992C">
      <w:start w:val="1"/>
      <w:numFmt w:val="russianLower"/>
      <w:lvlText w:val="%1)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6">
    <w:nsid w:val="791742D1"/>
    <w:multiLevelType w:val="hybridMultilevel"/>
    <w:tmpl w:val="AFBAE4A4"/>
    <w:lvl w:ilvl="0" w:tplc="071E8332">
      <w:start w:val="1"/>
      <w:numFmt w:val="decimal"/>
      <w:lvlText w:val="%1."/>
      <w:lvlJc w:val="right"/>
      <w:pPr>
        <w:ind w:left="36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7">
    <w:nsid w:val="7F867CB6"/>
    <w:multiLevelType w:val="hybridMultilevel"/>
    <w:tmpl w:val="460CCA18"/>
    <w:lvl w:ilvl="0" w:tplc="FDC8992C">
      <w:start w:val="1"/>
      <w:numFmt w:val="russianLower"/>
      <w:lvlText w:val="%1)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num w:numId="1">
    <w:abstractNumId w:val="14"/>
  </w:num>
  <w:num w:numId="2">
    <w:abstractNumId w:val="12"/>
  </w:num>
  <w:num w:numId="3">
    <w:abstractNumId w:val="3"/>
  </w:num>
  <w:num w:numId="4">
    <w:abstractNumId w:val="9"/>
  </w:num>
  <w:num w:numId="5">
    <w:abstractNumId w:val="11"/>
  </w:num>
  <w:num w:numId="6">
    <w:abstractNumId w:val="5"/>
  </w:num>
  <w:num w:numId="7">
    <w:abstractNumId w:val="17"/>
  </w:num>
  <w:num w:numId="8">
    <w:abstractNumId w:val="15"/>
  </w:num>
  <w:num w:numId="9">
    <w:abstractNumId w:val="2"/>
  </w:num>
  <w:num w:numId="10">
    <w:abstractNumId w:val="16"/>
  </w:num>
  <w:num w:numId="11">
    <w:abstractNumId w:val="1"/>
  </w:num>
  <w:num w:numId="12">
    <w:abstractNumId w:val="7"/>
  </w:num>
  <w:num w:numId="13">
    <w:abstractNumId w:val="6"/>
  </w:num>
  <w:num w:numId="14">
    <w:abstractNumId w:val="13"/>
  </w:num>
  <w:num w:numId="15">
    <w:abstractNumId w:val="0"/>
  </w:num>
  <w:num w:numId="16">
    <w:abstractNumId w:val="8"/>
  </w:num>
  <w:num w:numId="17">
    <w:abstractNumId w:val="4"/>
  </w:num>
  <w:num w:numId="1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34382"/>
    <w:rsid w:val="00091C31"/>
    <w:rsid w:val="003A02DD"/>
    <w:rsid w:val="0076499C"/>
    <w:rsid w:val="00934382"/>
    <w:rsid w:val="00D5657E"/>
    <w:rsid w:val="00F050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3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4382"/>
    <w:pPr>
      <w:spacing w:after="0" w:line="240" w:lineRule="auto"/>
      <w:ind w:left="720" w:hanging="357"/>
      <w:contextualSpacing/>
    </w:pPr>
  </w:style>
  <w:style w:type="paragraph" w:customStyle="1" w:styleId="center">
    <w:name w:val="center"/>
    <w:basedOn w:val="a"/>
    <w:rsid w:val="00091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91C31"/>
    <w:rPr>
      <w:i/>
      <w:iCs/>
    </w:rPr>
  </w:style>
  <w:style w:type="paragraph" w:styleId="a5">
    <w:name w:val="Normal (Web)"/>
    <w:basedOn w:val="a"/>
    <w:uiPriority w:val="99"/>
    <w:unhideWhenUsed/>
    <w:rsid w:val="00091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091C3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88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88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optad360.com/en/?utm_medium=AdsInfo&amp;utm_source=compendium.s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527</Words>
  <Characters>3007</Characters>
  <Application>Microsoft Office Word</Application>
  <DocSecurity>0</DocSecurity>
  <Lines>25</Lines>
  <Paragraphs>7</Paragraphs>
  <ScaleCrop>false</ScaleCrop>
  <Company/>
  <LinksUpToDate>false</LinksUpToDate>
  <CharactersWithSpaces>3527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Семина  Эльвира</dc:creator>
  <cp:keywords/>
  <dc:description/>
  <cp:lastModifiedBy>Семина  Эльвира</cp:lastModifiedBy>
  <cp:revision>4</cp:revision>
  <dcterms:created xsi:type="dcterms:W3CDTF">2020-04-05T16:38:00Z</dcterms:created>
  <dcterms:modified xsi:type="dcterms:W3CDTF">2020-04-14T07:43:00Z</dcterms:modified>
</cp:coreProperties>
</file>